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      V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šeobecne  z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áväzné nariadenie obce Ratnovce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č. 3 zo dňa 28.8.2017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ktorým sa vyhlasuje záväzná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časť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Územného plánu obce Ratnovce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Zmeny a doplnky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 1/2016“.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Obec Ratnovce pod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§ 27 ods. 3 zák.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50/1976 Zb. 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územnom plánovaní a stavebnom poriadku (stavebný zákon)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predpisov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vydáva toto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šeobecne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áväzné nariadenie: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§ 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Vyhlasuje sa záväzná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časť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Územného plánu obce Ratnovce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Zmeny a doplnky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1/2016“. Priestorov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vymedzenie obce je znázornené vo výkrese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2.: Komplexn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 výkres priestorového usporiadania a funk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ého vyu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ívania územia, M 1: 10000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2. 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Základné zásady usporiadania územia a limity jeho vyu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žitia určen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v záväzných regulatívoch 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funk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a priestorového usporiadania územia a vymedzenie verejnoprospe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stavieb sú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záväznou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časťou 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Územného plánu obce Ratnovce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Zmeny a doplnky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1/2016“, a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 uvedené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v textovej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časti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územného plánu ako kapitola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č. B. Zmeny a doplnky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áväznej textovej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časti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neoddelite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ľnou  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ílohou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1 tohto VZN.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3.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Záväzné regulatívy funk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a priestorového usporiadania územia a limity jeho vyu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žitia, plochy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pre  verejnoprospe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stavby sú vymedzené vo výkrese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č. 7: Sch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éma záväzných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čast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í rie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šenia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samostatná príloha výkresu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 2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M 1:10000,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Územného plánu obce Ratnovce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Zmeny a doplnky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 1/2016“, a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 neoddelite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ľnou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ílohou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2 tohto VZN.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§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Dokumentácia schváleného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Územného plánu obce Ratnovce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Zmeny a doplnky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1/2016“ je uložen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a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žno do nej nahliadnuť na Okresnom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úrade Trnava, odbore výstavby a bytovej politiky, na Spolo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čnom stavebnom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úrade v Pie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šťanoch a na Obecnom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úrade v Ratnovciach.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§ 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Toto nariadenie nadobúda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činnosť dňa 12.9.2017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Vyvesené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ňa:29.8.2017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Peter Gogol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Zvesené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ňa:   29.9.2017                                                                                                         starosta obce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